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EC" w:rsidRPr="00E44AEC" w:rsidRDefault="00E44AEC" w:rsidP="002B528B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E44AEC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Письмо Минфина России от 31 октября 2024 г. N 02-12-10/107052 О предоставлении из бюджетов субъектов РФ, местных бюджетов субсидий, в том числе грантов в форме субсидий юридическим лицам, индивидуальным предпринимателям, физическим лицам, предусмотренных статьями 78 и 78.1 БК РФ</w:t>
      </w:r>
    </w:p>
    <w:p w:rsidR="00E44AEC" w:rsidRPr="00E44AEC" w:rsidRDefault="00E44AEC" w:rsidP="00E44AE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E44AEC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Письмо Минфина России от 31 октября 2024 г. N 02-12-10/107052</w:t>
      </w:r>
    </w:p>
    <w:p w:rsidR="00E44AEC" w:rsidRPr="00E44AEC" w:rsidRDefault="00E44AEC" w:rsidP="00E44A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44AE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Министерство финансов Российской Федерации в целях разъяснения порядков предоставления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физическим лицам, предусмотренных </w:t>
      </w:r>
      <w:hyperlink r:id="rId4" w:anchor="block_78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статьями 78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5" w:anchor="block_781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78.1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Бюджетного кодекса Российской Федерации (далее соответственно - субсидии, Бюджетный кодекс), сообщает.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Положениями </w:t>
      </w:r>
      <w:hyperlink r:id="rId6" w:anchor="block_78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статей 78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7" w:anchor="block_781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78.1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Бюджетного кодекса определены следующие допустимые подходы к порядку предоставления субсидий из бюджетов субъектов Российской Федерации, местных бюджетов: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8" w:anchor="block_1000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Едиными правилами</w:t>
        </w:r>
      </w:hyperlink>
      <w:r w:rsidRPr="00E44AEC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9" w:anchor="block_1111" w:history="1">
        <w:r w:rsidRPr="00E44AEC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- в случаях, установленных законом субъекта Российской Федерации (муниципальным правовым актом представительного органа муниципального образования муниципального образования), регулирующим бюджетные правоотношения (далее - закон (правовой акт), регулирующий бюджетные правоотношения), и принимаемыми в соответствии с ними решениями о порядке предоставления субсидий органов государственной власти субъектов Российской Федерации (органов местного самоуправления), осуществляющих в соответствии с </w:t>
      </w:r>
      <w:hyperlink r:id="rId10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Бюджетным кодексом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полномочия главного распорядителя средств бюджета субъекта Российской Федерации (главного распорядителя средств местного бюджета) (далее соответственно - главный распорядитель бюджетных средств, Решение);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соответствии с нормативными правовыми актами высшего исполнительного органа субъекта Российской Федерации (муниципальными правовыми актами местной администрации) или актами уполномоченных им (ею) </w:t>
      </w:r>
      <w:bookmarkStart w:id="1" w:name="_GoBack"/>
      <w:bookmarkEnd w:id="1"/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органов государственной власти субъекта Российской Федерации (органов местного самоуправления), устанавливающими правила предоставления субсидий из бюджетов субъектов Российской Федерации (местных бюджетов), соответствующими </w:t>
      </w:r>
      <w:hyperlink r:id="rId11" w:anchor="block_1000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Общим требованиям</w:t>
        </w:r>
      </w:hyperlink>
      <w:r w:rsidRPr="00E44AEC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2" w:anchor="block_2222" w:history="1">
        <w:r w:rsidRPr="00E44AEC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(далее - региональные (муниципальные) правила предоставления субсидий).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принятия закона (правового акта), регулирующего бюджетные правоотношения, предусматривающего в том числе предоставление из бюджета субъекта Российской Федерации (местного бюджета) субсидий в соответствии с </w:t>
      </w:r>
      <w:hyperlink r:id="rId13" w:anchor="block_1000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Едиными правилами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рекомендуется учитывать следующие переходные положения и положения с отложенным сроком вступления в силу.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Положения </w:t>
      </w:r>
      <w:hyperlink r:id="rId14" w:anchor="block_1000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Единых правил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применяются только к правоотношениям, возникающим при предоставлении субсидий, бюджетные ассигнования на предоставление которых предусмотрены в соответствующем бюджете бюджетной системы Российской Федерации начиная с 2024 года (в соответствии с </w:t>
      </w:r>
      <w:hyperlink r:id="rId15" w:anchor="block_3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3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Постановления N 1780).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Исполнительным органам субъектов Российской Федерации и органам местного самоуправления в соответствии с </w:t>
      </w:r>
      <w:hyperlink r:id="rId16" w:anchor="block_7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7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Постановления N 1780 рекомендуется обеспечить признание утратившими силу действующих региональных (муниципальных) правил предоставления субсидий, вступивших в силу до 1 декабря 2023 г. (далее - действующие акты), после завершения правоотношений, возникших при предоставлении субсидий в соответствии с указанными действующими актами, а также исполнения обязательств, принятых получателями субсидий в рамках указанных правоотношений.</w:t>
      </w:r>
    </w:p>
    <w:p w:rsidR="00E44AEC" w:rsidRPr="00E44AEC" w:rsidRDefault="00E44AEC" w:rsidP="00CC7420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случае изменения до срока завершения правоотношений, возникших при предоставлении субсидий в соответствии с действующими актами, условий предоставления субсидий, установленных указанными действующими актами, исполнительным органам </w:t>
      </w: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субъектов Российской Федерации и органам местного самоуправления рекомендуется принять Решения, отразив в них новые условия предоставления субсидий, а также признать утратившими силу соответствующие действующие акты.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Отмечается, что до 1 января 2026 года Решения принимаются главными распорядителями средств бюджета субъекта Российской Федерации, местного бюджета в форме правового акта, а не электронного документа (в </w:t>
      </w:r>
      <w:hyperlink r:id="rId17" w:anchor="block_1009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9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действующей редакции Единых правил - до 1 января 2025 года).</w:t>
      </w:r>
    </w:p>
    <w:p w:rsidR="00E44AEC" w:rsidRPr="00E44AEC" w:rsidRDefault="00E44AEC" w:rsidP="00CC7420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Соответствующее изменение учтено в проекте постановления Правительства Российской Федерации "О внесении изменений в некоторые акты Правительства Российской Федерации и приостановлении действия подпункта "г" пункта 51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услуг", который планируется к внесению в Правительство Российской Федерации в ноябре текущего года.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Кроме того, в случае если законом (правовым актом), регулирующим бюджетные правоотношения, предусмотрено предоставление субсидий в соответствии с </w:t>
      </w:r>
      <w:hyperlink r:id="rId18" w:anchor="block_1000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Едиными правилами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субъектам Российской Федерации, муниципальным образованиям рекомендуется осуществить следующие мероприятия: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предусмотреть норму, что </w:t>
      </w:r>
      <w:hyperlink r:id="rId19" w:anchor="block_1000" w:history="1">
        <w:r w:rsidRPr="00E44AE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Единые правила</w:t>
        </w:r>
      </w:hyperlink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применяются к правоотношениям, возникающим при предоставлении субсидий из бюджета субъекта Российской Федерации (местного бюджета) в соответствии с законами (решениями) о соответствующем бюджете на текущий финансовый год и плановый период;</w:t>
      </w:r>
    </w:p>
    <w:p w:rsidR="00E44AEC" w:rsidRPr="00E44AEC" w:rsidRDefault="00E44AEC" w:rsidP="00CC7420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обеспечить признание утратившими силу действующих актов (положений действующих актов) по мере завершения правоотношений, возникших при предоставлении субсидий в соответствии с указанными действующими актами (положениями действующих актов), а также исполнения обязательств, принятых получателем субсидии в рамках указанных правоотношений.</w:t>
      </w:r>
    </w:p>
    <w:p w:rsidR="00E44AEC" w:rsidRPr="00E44AEC" w:rsidRDefault="00E44AEC" w:rsidP="00CC7420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44AE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Минфин России просит довести вышеуказанную информацию до местных администраций муниципальных образований, осуществляющих составление и организацию исполнения местных бюджетов.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44AE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5"/>
        <w:gridCol w:w="3308"/>
      </w:tblGrid>
      <w:tr w:rsidR="00E44AEC" w:rsidRPr="00E44AEC" w:rsidTr="00E44AEC">
        <w:tc>
          <w:tcPr>
            <w:tcW w:w="3300" w:type="pct"/>
            <w:shd w:val="clear" w:color="auto" w:fill="FFFFFF"/>
            <w:vAlign w:val="bottom"/>
            <w:hideMark/>
          </w:tcPr>
          <w:p w:rsidR="00E44AEC" w:rsidRPr="00E44AEC" w:rsidRDefault="00E44AEC" w:rsidP="00CC74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44AEC" w:rsidRPr="00E44AEC" w:rsidRDefault="00E44AEC" w:rsidP="00CC7420">
            <w:pPr>
              <w:spacing w:before="75" w:after="75" w:line="240" w:lineRule="auto"/>
              <w:ind w:left="75" w:right="75" w:firstLine="709"/>
              <w:jc w:val="both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E44AE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А.М. Лавров</w:t>
            </w:r>
          </w:p>
        </w:tc>
      </w:tr>
    </w:tbl>
    <w:p w:rsidR="00E44AEC" w:rsidRPr="00E44AEC" w:rsidRDefault="00E44AEC" w:rsidP="00CC74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E44AE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------------------------------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44AEC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</w:t>
      </w:r>
      <w:hyperlink r:id="rId20" w:history="1">
        <w:r w:rsidRPr="00E44AEC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</w:t>
        </w:r>
      </w:hyperlink>
      <w:r w:rsidRPr="00E44AE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25 октября 2023 г. N 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(далее соответственно - Единые правила, Постановление N 1780).</w:t>
      </w:r>
    </w:p>
    <w:p w:rsidR="00E44AEC" w:rsidRPr="00E44AEC" w:rsidRDefault="00E44AEC" w:rsidP="00CC7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44AEC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</w:t>
      </w:r>
      <w:hyperlink r:id="rId21" w:history="1">
        <w:r w:rsidRPr="00E44AEC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</w:t>
        </w:r>
      </w:hyperlink>
      <w:r w:rsidRPr="00E44AE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25 октября 2023 г. N 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(далее - Общие требования).</w:t>
      </w:r>
    </w:p>
    <w:p w:rsidR="003E2A8C" w:rsidRDefault="003E2A8C" w:rsidP="00CC7420">
      <w:pPr>
        <w:ind w:firstLine="709"/>
        <w:jc w:val="both"/>
      </w:pPr>
    </w:p>
    <w:sectPr w:rsidR="003E2A8C" w:rsidSect="002B528B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16"/>
    <w:rsid w:val="002B528B"/>
    <w:rsid w:val="003E2A8C"/>
    <w:rsid w:val="00CC7420"/>
    <w:rsid w:val="00E44AEC"/>
    <w:rsid w:val="0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43EEE-0E67-4575-A295-65EED098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8096129/c5351950707fcba5f6ee366a002a5bb8/" TargetMode="External"/><Relationship Id="rId13" Type="http://schemas.openxmlformats.org/officeDocument/2006/relationships/hyperlink" Target="https://base.garant.ru/408096129/c5351950707fcba5f6ee366a002a5bb8/" TargetMode="External"/><Relationship Id="rId18" Type="http://schemas.openxmlformats.org/officeDocument/2006/relationships/hyperlink" Target="https://base.garant.ru/408096129/c5351950707fcba5f6ee366a002a5bb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407967939/" TargetMode="External"/><Relationship Id="rId7" Type="http://schemas.openxmlformats.org/officeDocument/2006/relationships/hyperlink" Target="https://base.garant.ru/12112604/46a544d2719b23bfdd7a4c80d8b9233e/" TargetMode="External"/><Relationship Id="rId12" Type="http://schemas.openxmlformats.org/officeDocument/2006/relationships/hyperlink" Target="https://base.garant.ru/411333395/" TargetMode="External"/><Relationship Id="rId17" Type="http://schemas.openxmlformats.org/officeDocument/2006/relationships/hyperlink" Target="https://base.garant.ru/408096129/c5351950707fcba5f6ee366a002a5bb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408096129/c5351950707fcba5f6ee366a002a5bb8/" TargetMode="External"/><Relationship Id="rId20" Type="http://schemas.openxmlformats.org/officeDocument/2006/relationships/hyperlink" Target="https://base.garant.ru/408096129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2112604/752e622936b6929dee42bef0dcb0905a/" TargetMode="External"/><Relationship Id="rId11" Type="http://schemas.openxmlformats.org/officeDocument/2006/relationships/hyperlink" Target="https://base.garant.ru/407967939/d068677657879144edda83d51cf940fa/" TargetMode="External"/><Relationship Id="rId5" Type="http://schemas.openxmlformats.org/officeDocument/2006/relationships/hyperlink" Target="https://base.garant.ru/12112604/46a544d2719b23bfdd7a4c80d8b9233e/" TargetMode="External"/><Relationship Id="rId15" Type="http://schemas.openxmlformats.org/officeDocument/2006/relationships/hyperlink" Target="https://base.garant.ru/408096129/c5351950707fcba5f6ee366a002a5bb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12112604/" TargetMode="External"/><Relationship Id="rId19" Type="http://schemas.openxmlformats.org/officeDocument/2006/relationships/hyperlink" Target="https://base.garant.ru/408096129/c5351950707fcba5f6ee366a002a5bb8/" TargetMode="External"/><Relationship Id="rId4" Type="http://schemas.openxmlformats.org/officeDocument/2006/relationships/hyperlink" Target="https://base.garant.ru/12112604/752e622936b6929dee42bef0dcb0905a/" TargetMode="External"/><Relationship Id="rId9" Type="http://schemas.openxmlformats.org/officeDocument/2006/relationships/hyperlink" Target="https://base.garant.ru/411333395/" TargetMode="External"/><Relationship Id="rId14" Type="http://schemas.openxmlformats.org/officeDocument/2006/relationships/hyperlink" Target="https://base.garant.ru/408096129/c5351950707fcba5f6ee366a002a5bb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Александр Николаевич</dc:creator>
  <cp:keywords/>
  <dc:description/>
  <cp:lastModifiedBy>Щукин Александр Николаевич</cp:lastModifiedBy>
  <cp:revision>4</cp:revision>
  <dcterms:created xsi:type="dcterms:W3CDTF">2025-02-24T06:48:00Z</dcterms:created>
  <dcterms:modified xsi:type="dcterms:W3CDTF">2025-03-13T07:37:00Z</dcterms:modified>
</cp:coreProperties>
</file>